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603CCB">
      <w:pPr>
        <w:widowControl/>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19B43F76">
      <w:pPr>
        <w:widowControl/>
        <w:jc w:val="center"/>
        <w:rPr>
          <w:rFonts w:hint="eastAsia"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26C25890">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一、榜单名称</w:t>
      </w:r>
    </w:p>
    <w:p w14:paraId="0F6C6A3F">
      <w:pPr>
        <w:keepNext w:val="0"/>
        <w:keepLines w:val="0"/>
        <w:pageBreakBefore w:val="0"/>
        <w:widowControl/>
        <w:kinsoku/>
        <w:wordWrap/>
        <w:overflowPunct/>
        <w:topLinePunct w:val="0"/>
        <w:autoSpaceDE/>
        <w:autoSpaceDN/>
        <w:bidi w:val="0"/>
        <w:adjustRightInd/>
        <w:snapToGrid/>
        <w:spacing w:line="600" w:lineRule="exact"/>
        <w:ind w:left="2244" w:leftChars="304" w:hanging="1606" w:hangingChars="500"/>
        <w:jc w:val="left"/>
        <w:textAlignment w:val="auto"/>
        <w:rPr>
          <w:rFonts w:hint="eastAsia" w:ascii="仿宋" w:hAnsi="仿宋" w:eastAsia="仿宋" w:cs="仿宋"/>
          <w:b/>
          <w:kern w:val="0"/>
          <w:sz w:val="32"/>
          <w:szCs w:val="32"/>
          <w:highlight w:val="none"/>
        </w:rPr>
      </w:pPr>
      <w:r>
        <w:rPr>
          <w:rFonts w:hint="eastAsia" w:ascii="仿宋" w:hAnsi="仿宋" w:eastAsia="仿宋" w:cs="仿宋"/>
          <w:b/>
          <w:bCs/>
          <w:kern w:val="0"/>
          <w:sz w:val="32"/>
          <w:szCs w:val="32"/>
          <w:highlight w:val="none"/>
        </w:rPr>
        <w:t>项目名称：</w:t>
      </w:r>
      <w:r>
        <w:rPr>
          <w:rFonts w:hint="eastAsia" w:ascii="仿宋" w:hAnsi="仿宋" w:eastAsia="仿宋" w:cs="仿宋"/>
          <w:b/>
          <w:kern w:val="0"/>
          <w:sz w:val="32"/>
          <w:szCs w:val="32"/>
          <w:highlight w:val="none"/>
        </w:rPr>
        <w:t>智能煤流捡杂机器人关键技术研究与应用</w:t>
      </w:r>
    </w:p>
    <w:p w14:paraId="620A3DCF">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b/>
          <w:kern w:val="0"/>
          <w:sz w:val="32"/>
          <w:szCs w:val="32"/>
          <w:highlight w:val="none"/>
        </w:rPr>
        <w:t>项目编号：202</w:t>
      </w:r>
      <w:r>
        <w:rPr>
          <w:rFonts w:hint="eastAsia" w:ascii="仿宋" w:hAnsi="仿宋" w:eastAsia="仿宋" w:cs="仿宋"/>
          <w:b/>
          <w:kern w:val="0"/>
          <w:sz w:val="32"/>
          <w:szCs w:val="32"/>
          <w:highlight w:val="none"/>
          <w:lang w:val="en-US" w:eastAsia="zh-CN"/>
        </w:rPr>
        <w:t>5</w:t>
      </w:r>
      <w:r>
        <w:rPr>
          <w:rFonts w:hint="eastAsia" w:ascii="仿宋" w:hAnsi="仿宋" w:eastAsia="仿宋" w:cs="仿宋"/>
          <w:b/>
          <w:kern w:val="0"/>
          <w:sz w:val="32"/>
          <w:szCs w:val="32"/>
          <w:highlight w:val="none"/>
        </w:rPr>
        <w:t>-3</w:t>
      </w:r>
      <w:r>
        <w:rPr>
          <w:rFonts w:hint="eastAsia" w:ascii="仿宋" w:hAnsi="仿宋" w:eastAsia="仿宋" w:cs="仿宋"/>
          <w:b/>
          <w:kern w:val="0"/>
          <w:sz w:val="32"/>
          <w:szCs w:val="32"/>
          <w:highlight w:val="none"/>
          <w:lang w:val="en-US" w:eastAsia="zh-CN"/>
        </w:rPr>
        <w:t>1</w:t>
      </w:r>
    </w:p>
    <w:p w14:paraId="24255088">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二、需求目标</w:t>
      </w:r>
    </w:p>
    <w:p w14:paraId="53C8359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kern w:val="0"/>
          <w:sz w:val="32"/>
          <w:szCs w:val="32"/>
          <w:highlight w:val="none"/>
          <w:lang w:val="en-US" w:eastAsia="zh-CN" w:bidi="ar-SA"/>
        </w:rPr>
      </w:pPr>
      <w:r>
        <w:rPr>
          <w:rFonts w:hint="eastAsia" w:ascii="仿宋" w:hAnsi="仿宋" w:eastAsia="仿宋" w:cs="仿宋"/>
          <w:b w:val="0"/>
          <w:kern w:val="0"/>
          <w:sz w:val="32"/>
          <w:szCs w:val="32"/>
          <w:highlight w:val="none"/>
          <w:lang w:val="en-US" w:eastAsia="zh-CN" w:bidi="ar-SA"/>
        </w:rPr>
        <w:t>1.煤流捡杂以智能视觉识别算法、机械臂联动控制算法以及集成化的智能煤流捡杂机器人系统为核心技术成果，并形成包括高鲁棒性识别算法、自适应控制算法、完整机器人系统方案、系统集成与优化方案等在内的技术方案体系。</w:t>
      </w:r>
    </w:p>
    <w:p w14:paraId="4C30757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val="0"/>
          <w:kern w:val="0"/>
          <w:sz w:val="32"/>
          <w:szCs w:val="32"/>
          <w:highlight w:val="none"/>
          <w:lang w:val="en-US" w:eastAsia="zh-CN" w:bidi="ar-SA"/>
        </w:rPr>
      </w:pPr>
      <w:r>
        <w:rPr>
          <w:rFonts w:hint="eastAsia" w:ascii="仿宋" w:hAnsi="仿宋" w:eastAsia="仿宋" w:cs="仿宋"/>
          <w:b w:val="0"/>
          <w:kern w:val="0"/>
          <w:sz w:val="32"/>
          <w:szCs w:val="32"/>
          <w:highlight w:val="none"/>
          <w:lang w:val="en-US" w:eastAsia="zh-CN" w:bidi="ar-SA"/>
        </w:rPr>
        <w:t>2.开展各类自动化功能研究，包括：智能视觉识别功能、机械臂联动控制功能、远程监控功能、煤流捡杂软硬件系统集成等。</w:t>
      </w:r>
    </w:p>
    <w:p w14:paraId="07486E2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三、考核指标</w:t>
      </w:r>
    </w:p>
    <w:p w14:paraId="67413816">
      <w:pPr>
        <w:pStyle w:val="4"/>
        <w:spacing w:line="600" w:lineRule="exact"/>
        <w:ind w:firstLine="640" w:firstLineChars="200"/>
        <w:rPr>
          <w:rFonts w:hint="eastAsia" w:ascii="仿宋" w:hAnsi="仿宋" w:eastAsia="仿宋" w:cs="仿宋"/>
          <w:b w:val="0"/>
          <w:kern w:val="0"/>
          <w:sz w:val="32"/>
          <w:szCs w:val="32"/>
          <w:highlight w:val="none"/>
          <w:lang w:val="en-US" w:eastAsia="zh-CN" w:bidi="ar-SA"/>
        </w:rPr>
      </w:pPr>
      <w:r>
        <w:rPr>
          <w:rFonts w:hint="eastAsia" w:ascii="仿宋" w:hAnsi="仿宋" w:eastAsia="仿宋" w:cs="仿宋"/>
          <w:b w:val="0"/>
          <w:kern w:val="0"/>
          <w:sz w:val="32"/>
          <w:szCs w:val="32"/>
          <w:highlight w:val="none"/>
          <w:lang w:val="en-US" w:eastAsia="zh-CN" w:bidi="ar-SA"/>
        </w:rPr>
        <w:t>1.智能视觉识别技术实现对煤流中杂物的实时识别，识别耗时控制在200ms以内，识别设备分辨率不低于1500万像素，识别准确率不低于90%。</w:t>
      </w:r>
    </w:p>
    <w:p w14:paraId="7F5757FE">
      <w:pPr>
        <w:pStyle w:val="4"/>
        <w:spacing w:line="600" w:lineRule="exact"/>
        <w:ind w:firstLine="640" w:firstLineChars="200"/>
        <w:rPr>
          <w:rFonts w:hint="default" w:ascii="仿宋" w:hAnsi="仿宋" w:eastAsia="仿宋" w:cs="仿宋"/>
          <w:b w:val="0"/>
          <w:kern w:val="0"/>
          <w:sz w:val="32"/>
          <w:szCs w:val="32"/>
          <w:highlight w:val="none"/>
          <w:lang w:val="en-US" w:eastAsia="zh-CN" w:bidi="ar-SA"/>
        </w:rPr>
      </w:pPr>
      <w:r>
        <w:rPr>
          <w:rFonts w:hint="eastAsia" w:ascii="仿宋" w:hAnsi="仿宋" w:eastAsia="仿宋" w:cs="仿宋"/>
          <w:b w:val="0"/>
          <w:kern w:val="0"/>
          <w:sz w:val="32"/>
          <w:szCs w:val="32"/>
          <w:highlight w:val="none"/>
          <w:lang w:val="en-US" w:eastAsia="zh-CN" w:bidi="ar-SA"/>
        </w:rPr>
        <w:t>2.实现视觉识别系统与机械臂控制系统的无缝对接，提高抓取精度和速度，分拣动作的完整周期不超过1.5s，机器手有效负载不低于5Kg，系统分拣率不低于80％。</w:t>
      </w:r>
    </w:p>
    <w:p w14:paraId="64174DFE">
      <w:pPr>
        <w:widowControl/>
        <w:spacing w:line="600" w:lineRule="exact"/>
        <w:ind w:firstLine="640" w:firstLineChars="200"/>
        <w:rPr>
          <w:rFonts w:hint="eastAsia" w:ascii="仿宋" w:hAnsi="仿宋" w:eastAsia="仿宋" w:cs="仿宋"/>
          <w:b w:val="0"/>
          <w:kern w:val="0"/>
          <w:sz w:val="32"/>
          <w:szCs w:val="32"/>
          <w:highlight w:val="none"/>
          <w:lang w:val="en-US" w:eastAsia="zh-CN" w:bidi="ar-SA"/>
        </w:rPr>
      </w:pPr>
      <w:r>
        <w:rPr>
          <w:rFonts w:hint="eastAsia" w:ascii="仿宋" w:hAnsi="仿宋" w:eastAsia="仿宋" w:cs="仿宋"/>
          <w:b w:val="0"/>
          <w:kern w:val="0"/>
          <w:sz w:val="32"/>
          <w:szCs w:val="32"/>
          <w:highlight w:val="none"/>
          <w:lang w:val="en-US" w:eastAsia="zh-CN" w:bidi="ar-SA"/>
        </w:rPr>
        <w:t>3.煤流捡杂系统无放射源，感知区域照度≥1000lux，特征采集（如图像、视频）速度≥60FPS，实际状态监控和故障预警预报平均每个月内漏报、误报次数合计不超过3次。</w:t>
      </w:r>
    </w:p>
    <w:p w14:paraId="4CCA65F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四、实施期限</w:t>
      </w:r>
    </w:p>
    <w:p w14:paraId="496694C5">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实施期限不超过1年。</w:t>
      </w:r>
    </w:p>
    <w:p w14:paraId="36B60A5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五、榜单限额</w:t>
      </w:r>
    </w:p>
    <w:p w14:paraId="3782478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委外研究费用不超过</w:t>
      </w:r>
      <w:r>
        <w:rPr>
          <w:rFonts w:hint="eastAsia" w:ascii="仿宋" w:hAnsi="仿宋" w:eastAsia="仿宋" w:cs="仿宋"/>
          <w:kern w:val="0"/>
          <w:sz w:val="32"/>
          <w:szCs w:val="32"/>
          <w:highlight w:val="none"/>
          <w:lang w:val="en-US" w:eastAsia="zh-CN"/>
        </w:rPr>
        <w:t>48</w:t>
      </w:r>
      <w:r>
        <w:rPr>
          <w:rFonts w:hint="eastAsia" w:ascii="仿宋" w:hAnsi="仿宋" w:eastAsia="仿宋" w:cs="仿宋"/>
          <w:kern w:val="0"/>
          <w:sz w:val="32"/>
          <w:szCs w:val="32"/>
          <w:highlight w:val="none"/>
        </w:rPr>
        <w:t>万元。</w:t>
      </w:r>
    </w:p>
    <w:p w14:paraId="5F6C1E1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六、揭榜方条件</w:t>
      </w:r>
    </w:p>
    <w:p w14:paraId="4E738566">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1.揭榜方所在单位具备良好的工作基础、实验条件和科研环境，有较强的研发实力、科研条件和稳定的人员队伍等，有能力完成张榜任务；具有良好的科研道德和社会诚信，近3年内无不良信用记录；</w:t>
      </w:r>
      <w:r>
        <w:rPr>
          <w:rFonts w:hint="eastAsia" w:ascii="仿宋" w:hAnsi="仿宋" w:eastAsia="仿宋" w:cs="仿宋"/>
          <w:kern w:val="0"/>
          <w:sz w:val="32"/>
          <w:szCs w:val="32"/>
          <w:highlight w:val="none"/>
          <w:lang w:val="en-US" w:eastAsia="zh-CN"/>
        </w:rPr>
        <w:t>主持人为副高以上职称，</w:t>
      </w:r>
      <w:r>
        <w:rPr>
          <w:rFonts w:hint="eastAsia" w:ascii="仿宋" w:hAnsi="仿宋" w:eastAsia="仿宋" w:cs="仿宋"/>
          <w:kern w:val="0"/>
          <w:sz w:val="32"/>
          <w:szCs w:val="32"/>
          <w:highlight w:val="none"/>
        </w:rPr>
        <w:t>近五年内承担过</w:t>
      </w:r>
      <w:r>
        <w:rPr>
          <w:rFonts w:hint="eastAsia" w:ascii="仿宋" w:hAnsi="仿宋" w:eastAsia="仿宋" w:cs="仿宋"/>
          <w:kern w:val="0"/>
          <w:sz w:val="32"/>
          <w:szCs w:val="32"/>
          <w:highlight w:val="none"/>
          <w:lang w:val="en-US" w:eastAsia="zh-CN"/>
        </w:rPr>
        <w:t>省部级以上</w:t>
      </w:r>
      <w:r>
        <w:rPr>
          <w:rFonts w:hint="eastAsia" w:ascii="仿宋" w:hAnsi="仿宋" w:eastAsia="仿宋" w:cs="仿宋"/>
          <w:kern w:val="0"/>
          <w:sz w:val="32"/>
          <w:szCs w:val="32"/>
          <w:highlight w:val="none"/>
        </w:rPr>
        <w:t>技攻关项目1项或取得过国家和省部级、行业级科学技术奖1项，并具有一定的持续发展能力。</w:t>
      </w:r>
    </w:p>
    <w:p w14:paraId="5C3BC0E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4DAF6A6D">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586861B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highlight w:val="none"/>
        </w:rPr>
      </w:pPr>
      <w:r>
        <w:rPr>
          <w:rFonts w:hint="eastAsia" w:ascii="仿宋" w:hAnsi="仿宋" w:eastAsia="仿宋" w:cs="仿宋"/>
          <w:kern w:val="0"/>
          <w:sz w:val="32"/>
          <w:szCs w:val="32"/>
          <w:highlight w:val="none"/>
        </w:rPr>
        <w:t>4.揭榜方应保证在项目实施期间的工作时间和工作量，原则在焦煤公司内部同时承担项目数量不超过</w:t>
      </w:r>
      <w:r>
        <w:rPr>
          <w:rFonts w:hint="eastAsia" w:ascii="仿宋" w:hAnsi="仿宋" w:eastAsia="仿宋" w:cs="仿宋"/>
          <w:kern w:val="0"/>
          <w:sz w:val="32"/>
          <w:szCs w:val="32"/>
          <w:highlight w:val="none"/>
          <w:lang w:val="en-US" w:eastAsia="zh-CN"/>
        </w:rPr>
        <w:t>2</w:t>
      </w:r>
      <w:r>
        <w:rPr>
          <w:rFonts w:hint="eastAsia" w:ascii="仿宋" w:hAnsi="仿宋" w:eastAsia="仿宋" w:cs="仿宋"/>
          <w:kern w:val="0"/>
          <w:sz w:val="32"/>
          <w:szCs w:val="32"/>
          <w:highlight w:val="none"/>
        </w:rPr>
        <w:t>项。</w:t>
      </w:r>
    </w:p>
    <w:p w14:paraId="7BA5AB4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七、预期成果</w:t>
      </w:r>
    </w:p>
    <w:p w14:paraId="4E4393DB">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1.提交</w:t>
      </w:r>
      <w:r>
        <w:rPr>
          <w:rFonts w:hint="eastAsia" w:ascii="仿宋" w:hAnsi="仿宋" w:eastAsia="仿宋" w:cs="仿宋"/>
          <w:kern w:val="0"/>
          <w:sz w:val="32"/>
          <w:szCs w:val="32"/>
          <w:lang w:eastAsia="zh-CN"/>
        </w:rPr>
        <w:t>项目研究</w:t>
      </w:r>
      <w:r>
        <w:rPr>
          <w:rFonts w:hint="eastAsia" w:ascii="仿宋" w:hAnsi="仿宋" w:eastAsia="仿宋" w:cs="仿宋"/>
          <w:kern w:val="0"/>
          <w:sz w:val="32"/>
          <w:szCs w:val="32"/>
        </w:rPr>
        <w:t>报告；</w:t>
      </w:r>
    </w:p>
    <w:p w14:paraId="6E36ADE5">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2.发表核心期刊论文不少于</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篇；</w:t>
      </w:r>
    </w:p>
    <w:p w14:paraId="22872857">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取得实用新型专利不少于2项；</w:t>
      </w:r>
    </w:p>
    <w:p w14:paraId="7DAEBD78">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.研究成果经</w:t>
      </w:r>
      <w:r>
        <w:rPr>
          <w:rFonts w:hint="eastAsia" w:ascii="仿宋" w:hAnsi="仿宋" w:eastAsia="仿宋" w:cs="仿宋"/>
          <w:kern w:val="0"/>
          <w:sz w:val="32"/>
          <w:szCs w:val="32"/>
          <w:lang w:eastAsia="zh-CN"/>
        </w:rPr>
        <w:t>第三方会</w:t>
      </w:r>
      <w:r>
        <w:rPr>
          <w:rFonts w:hint="eastAsia" w:ascii="仿宋" w:hAnsi="仿宋" w:eastAsia="仿宋" w:cs="仿宋"/>
          <w:kern w:val="0"/>
          <w:sz w:val="32"/>
          <w:szCs w:val="32"/>
        </w:rPr>
        <w:t>鉴定，达到</w:t>
      </w:r>
      <w:r>
        <w:rPr>
          <w:rFonts w:hint="eastAsia" w:ascii="仿宋" w:hAnsi="仿宋" w:eastAsia="仿宋" w:cs="仿宋"/>
          <w:b w:val="0"/>
          <w:kern w:val="0"/>
          <w:sz w:val="32"/>
          <w:szCs w:val="32"/>
          <w:highlight w:val="none"/>
          <w:lang w:val="en-US" w:eastAsia="zh-CN" w:bidi="ar-SA"/>
        </w:rPr>
        <w:t>国际先进</w:t>
      </w:r>
      <w:r>
        <w:rPr>
          <w:rFonts w:hint="eastAsia" w:ascii="仿宋" w:hAnsi="仿宋" w:eastAsia="仿宋" w:cs="仿宋"/>
          <w:kern w:val="0"/>
          <w:sz w:val="32"/>
          <w:szCs w:val="32"/>
        </w:rPr>
        <w:t>及以上水平。</w:t>
      </w:r>
    </w:p>
    <w:p w14:paraId="0B4C1A25">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09475D54">
      <w:pPr>
        <w:widowControl/>
        <w:ind w:left="319" w:leftChars="152" w:firstLine="320" w:firstLineChars="100"/>
        <w:rPr>
          <w:rFonts w:ascii="仿宋" w:hAnsi="仿宋" w:eastAsia="仿宋" w:cs="仿宋"/>
          <w:kern w:val="0"/>
          <w:sz w:val="32"/>
          <w:szCs w:val="32"/>
        </w:rPr>
      </w:pPr>
      <w:r>
        <w:rPr>
          <w:rFonts w:hint="eastAsia" w:ascii="仿宋" w:hAnsi="仿宋" w:eastAsia="仿宋" w:cs="仿宋"/>
          <w:kern w:val="0"/>
          <w:sz w:val="32"/>
          <w:szCs w:val="32"/>
        </w:rPr>
        <w:t>1.专利：第一完成单位为焦作煤业（集团）有限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w:t>
      </w:r>
      <w:bookmarkStart w:id="0" w:name="_GoBack"/>
      <w:bookmarkEnd w:id="0"/>
    </w:p>
    <w:p w14:paraId="7FB77B7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2.论文：第一作者为焦作煤业（集团）有限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公司相关人员；</w:t>
      </w:r>
    </w:p>
    <w:p w14:paraId="48B4591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公司，完成人员名次可协商确定。</w:t>
      </w:r>
    </w:p>
    <w:p w14:paraId="62C802AE">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4.本项目产生利益均归属焦作煤业（集团）有限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w:t>
      </w:r>
    </w:p>
    <w:p w14:paraId="3C9857B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九、应用场景</w:t>
      </w:r>
    </w:p>
    <w:p w14:paraId="2A3BFAB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kern w:val="0"/>
          <w:sz w:val="32"/>
          <w:szCs w:val="32"/>
          <w:highlight w:val="none"/>
        </w:rPr>
      </w:pPr>
      <w:r>
        <w:rPr>
          <w:rFonts w:hint="eastAsia" w:ascii="仿宋" w:hAnsi="仿宋" w:eastAsia="仿宋" w:cs="仿宋"/>
          <w:b w:val="0"/>
          <w:bCs/>
          <w:kern w:val="0"/>
          <w:sz w:val="32"/>
          <w:szCs w:val="32"/>
          <w:highlight w:val="none"/>
          <w:lang w:eastAsia="zh-CN"/>
        </w:rPr>
        <w:t>选煤厂</w:t>
      </w:r>
      <w:r>
        <w:rPr>
          <w:rFonts w:hint="eastAsia" w:ascii="仿宋" w:hAnsi="仿宋" w:eastAsia="仿宋" w:cs="仿宋"/>
          <w:b w:val="0"/>
          <w:bCs/>
          <w:kern w:val="0"/>
          <w:sz w:val="32"/>
          <w:szCs w:val="32"/>
          <w:highlight w:val="none"/>
        </w:rPr>
        <w:t>煤流</w:t>
      </w:r>
      <w:r>
        <w:rPr>
          <w:rFonts w:hint="eastAsia" w:ascii="仿宋" w:hAnsi="仿宋" w:eastAsia="仿宋" w:cs="仿宋"/>
          <w:b w:val="0"/>
          <w:bCs/>
          <w:kern w:val="0"/>
          <w:sz w:val="32"/>
          <w:szCs w:val="32"/>
          <w:highlight w:val="none"/>
          <w:lang w:eastAsia="zh-CN"/>
        </w:rPr>
        <w:t>系统</w:t>
      </w:r>
      <w:r>
        <w:rPr>
          <w:rFonts w:hint="eastAsia" w:ascii="仿宋" w:hAnsi="仿宋" w:eastAsia="仿宋" w:cs="仿宋"/>
          <w:b w:val="0"/>
          <w:bCs/>
          <w:kern w:val="0"/>
          <w:sz w:val="32"/>
          <w:szCs w:val="32"/>
          <w:highlight w:val="none"/>
        </w:rPr>
        <w:t>杂物精准抓取。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E4DD74-7E35-475C-9100-EAFC817A457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小标宋简体">
    <w:panose1 w:val="02000000000000000000"/>
    <w:charset w:val="86"/>
    <w:family w:val="auto"/>
    <w:pitch w:val="default"/>
    <w:sig w:usb0="00000001" w:usb1="08000000" w:usb2="00000000" w:usb3="00000000" w:csb0="00040000" w:csb1="00000000"/>
    <w:embedRegular r:id="rId2" w:fontKey="{66E92150-F9BA-44DE-8EE1-C561CCB05F77}"/>
  </w:font>
  <w:font w:name="仿宋_GB2312">
    <w:altName w:val="仿宋"/>
    <w:panose1 w:val="02010609030101010101"/>
    <w:charset w:val="86"/>
    <w:family w:val="auto"/>
    <w:pitch w:val="default"/>
    <w:sig w:usb0="00000000" w:usb1="00000000" w:usb2="00000000" w:usb3="00000000" w:csb0="00040000" w:csb1="00000000"/>
    <w:embedRegular r:id="rId3" w:fontKey="{A40AAED6-3F5C-4BB8-A2B9-A900F3E4CC30}"/>
  </w:font>
  <w:font w:name="仿宋">
    <w:panose1 w:val="02010609060101010101"/>
    <w:charset w:val="86"/>
    <w:family w:val="modern"/>
    <w:pitch w:val="default"/>
    <w:sig w:usb0="800002BF" w:usb1="38CF7CFA" w:usb2="00000016" w:usb3="00000000" w:csb0="00040001" w:csb1="00000000"/>
    <w:embedRegular r:id="rId4" w:fontKey="{825511C9-2F3F-4D39-8D40-C80FD7D7E32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350206"/>
    <w:rsid w:val="00443F2D"/>
    <w:rsid w:val="004874D5"/>
    <w:rsid w:val="00542020"/>
    <w:rsid w:val="005A0132"/>
    <w:rsid w:val="00637FF6"/>
    <w:rsid w:val="007719ED"/>
    <w:rsid w:val="008D3FED"/>
    <w:rsid w:val="009971C2"/>
    <w:rsid w:val="00AC7463"/>
    <w:rsid w:val="00C76B90"/>
    <w:rsid w:val="00D300C8"/>
    <w:rsid w:val="01A551DF"/>
    <w:rsid w:val="02D54857"/>
    <w:rsid w:val="02D549B2"/>
    <w:rsid w:val="02DF57A3"/>
    <w:rsid w:val="06F832D7"/>
    <w:rsid w:val="09A85ABA"/>
    <w:rsid w:val="0ABD7EBC"/>
    <w:rsid w:val="0BD14F70"/>
    <w:rsid w:val="0CF74D52"/>
    <w:rsid w:val="101271B8"/>
    <w:rsid w:val="132228B9"/>
    <w:rsid w:val="13791921"/>
    <w:rsid w:val="13A363A0"/>
    <w:rsid w:val="144E09DA"/>
    <w:rsid w:val="149D00E1"/>
    <w:rsid w:val="14FE2FB4"/>
    <w:rsid w:val="152139F9"/>
    <w:rsid w:val="182A3199"/>
    <w:rsid w:val="18767712"/>
    <w:rsid w:val="1A3B3606"/>
    <w:rsid w:val="1B010554"/>
    <w:rsid w:val="1D630B8A"/>
    <w:rsid w:val="1DE228BA"/>
    <w:rsid w:val="209D2ACD"/>
    <w:rsid w:val="219F0AC7"/>
    <w:rsid w:val="21F41A5B"/>
    <w:rsid w:val="22241FCA"/>
    <w:rsid w:val="23110D9F"/>
    <w:rsid w:val="240B32AA"/>
    <w:rsid w:val="243D75AA"/>
    <w:rsid w:val="247578BD"/>
    <w:rsid w:val="292C49EE"/>
    <w:rsid w:val="2AEB08D9"/>
    <w:rsid w:val="2C444745"/>
    <w:rsid w:val="2D360531"/>
    <w:rsid w:val="2DD02CA2"/>
    <w:rsid w:val="2DF53F49"/>
    <w:rsid w:val="2F177EEF"/>
    <w:rsid w:val="30896BCA"/>
    <w:rsid w:val="30E429EE"/>
    <w:rsid w:val="322B6BA4"/>
    <w:rsid w:val="34062D82"/>
    <w:rsid w:val="35E93E16"/>
    <w:rsid w:val="38914B8C"/>
    <w:rsid w:val="392D0F06"/>
    <w:rsid w:val="3AF24E09"/>
    <w:rsid w:val="3B3F1072"/>
    <w:rsid w:val="3C846A87"/>
    <w:rsid w:val="3CB72D11"/>
    <w:rsid w:val="3E183E7F"/>
    <w:rsid w:val="3F23643C"/>
    <w:rsid w:val="3F367F1D"/>
    <w:rsid w:val="3F577419"/>
    <w:rsid w:val="3FED4063"/>
    <w:rsid w:val="400B13AA"/>
    <w:rsid w:val="41152DB5"/>
    <w:rsid w:val="429F5DD9"/>
    <w:rsid w:val="43A74F55"/>
    <w:rsid w:val="48126926"/>
    <w:rsid w:val="487F35C8"/>
    <w:rsid w:val="48A26B51"/>
    <w:rsid w:val="48C52AC1"/>
    <w:rsid w:val="4C0B7E8A"/>
    <w:rsid w:val="4C353765"/>
    <w:rsid w:val="4D311F8B"/>
    <w:rsid w:val="4DB017E2"/>
    <w:rsid w:val="501047BA"/>
    <w:rsid w:val="52195BA8"/>
    <w:rsid w:val="528D2427"/>
    <w:rsid w:val="52D80435"/>
    <w:rsid w:val="564E7DEA"/>
    <w:rsid w:val="57545446"/>
    <w:rsid w:val="582F3781"/>
    <w:rsid w:val="592139A9"/>
    <w:rsid w:val="5BAD7361"/>
    <w:rsid w:val="5CA93FCD"/>
    <w:rsid w:val="5E7F4FE5"/>
    <w:rsid w:val="5F0A1F5C"/>
    <w:rsid w:val="5FAE77AA"/>
    <w:rsid w:val="60D10BD9"/>
    <w:rsid w:val="614D5D3C"/>
    <w:rsid w:val="61C166DE"/>
    <w:rsid w:val="643376F3"/>
    <w:rsid w:val="65D42921"/>
    <w:rsid w:val="664D59C9"/>
    <w:rsid w:val="668D04BB"/>
    <w:rsid w:val="673A37F1"/>
    <w:rsid w:val="681744E0"/>
    <w:rsid w:val="68AA7C5D"/>
    <w:rsid w:val="6CCB5899"/>
    <w:rsid w:val="6D2F5E28"/>
    <w:rsid w:val="6E6B2E90"/>
    <w:rsid w:val="6F984159"/>
    <w:rsid w:val="714B2901"/>
    <w:rsid w:val="71600CA6"/>
    <w:rsid w:val="72613B4F"/>
    <w:rsid w:val="733F0D8F"/>
    <w:rsid w:val="75AA6994"/>
    <w:rsid w:val="778E7BDA"/>
    <w:rsid w:val="79EF1B56"/>
    <w:rsid w:val="7C773348"/>
    <w:rsid w:val="7D0F3580"/>
    <w:rsid w:val="7D497A15"/>
    <w:rsid w:val="7DE30098"/>
    <w:rsid w:val="7F201A75"/>
    <w:rsid w:val="7FEB19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unhideWhenUsed/>
    <w:qFormat/>
    <w:uiPriority w:val="99"/>
    <w:pPr>
      <w:ind w:firstLine="420" w:firstLineChars="200"/>
    </w:pPr>
  </w:style>
  <w:style w:type="paragraph" w:styleId="3">
    <w:name w:val="annotation text"/>
    <w:basedOn w:val="1"/>
    <w:qFormat/>
    <w:uiPriority w:val="0"/>
    <w:pPr>
      <w:jc w:val="left"/>
    </w:pPr>
  </w:style>
  <w:style w:type="paragraph" w:styleId="4">
    <w:name w:val="Body Text 3"/>
    <w:basedOn w:val="1"/>
    <w:autoRedefine/>
    <w:qFormat/>
    <w:uiPriority w:val="0"/>
    <w:pPr>
      <w:spacing w:line="440" w:lineRule="exact"/>
    </w:pPr>
    <w:rPr>
      <w:b/>
      <w:sz w:val="28"/>
      <w:szCs w:val="20"/>
    </w:rPr>
  </w:style>
  <w:style w:type="paragraph" w:styleId="5">
    <w:name w:val="footer"/>
    <w:basedOn w:val="1"/>
    <w:link w:val="21"/>
    <w:qFormat/>
    <w:uiPriority w:val="0"/>
    <w:pPr>
      <w:tabs>
        <w:tab w:val="center" w:pos="4153"/>
        <w:tab w:val="right" w:pos="8306"/>
      </w:tabs>
      <w:snapToGrid w:val="0"/>
      <w:jc w:val="left"/>
    </w:pPr>
    <w:rPr>
      <w:sz w:val="18"/>
      <w:szCs w:val="18"/>
    </w:rPr>
  </w:style>
  <w:style w:type="paragraph" w:styleId="6">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UserStyle_0"/>
    <w:basedOn w:val="10"/>
    <w:next w:val="10"/>
    <w:autoRedefine/>
    <w:qFormat/>
    <w:uiPriority w:val="0"/>
    <w:pPr>
      <w:textAlignment w:val="baseline"/>
    </w:pPr>
  </w:style>
  <w:style w:type="paragraph" w:customStyle="1" w:styleId="10">
    <w:name w:val="UserStyle_1"/>
    <w:basedOn w:val="11"/>
    <w:next w:val="18"/>
    <w:autoRedefine/>
    <w:qFormat/>
    <w:uiPriority w:val="0"/>
    <w:pPr>
      <w:spacing w:after="120"/>
      <w:ind w:left="420" w:leftChars="200"/>
    </w:pPr>
  </w:style>
  <w:style w:type="paragraph" w:customStyle="1" w:styleId="11">
    <w:name w:val="正文 New New New New New New New New New New New New New New New"/>
    <w:next w:val="1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Body Text First Indent 22"/>
    <w:basedOn w:val="13"/>
    <w:next w:val="15"/>
    <w:autoRedefine/>
    <w:qFormat/>
    <w:uiPriority w:val="0"/>
    <w:pPr>
      <w:ind w:firstLine="420" w:firstLineChars="200"/>
    </w:pPr>
  </w:style>
  <w:style w:type="paragraph" w:customStyle="1" w:styleId="13">
    <w:name w:val="Body Text Indent2"/>
    <w:basedOn w:val="1"/>
    <w:next w:val="14"/>
    <w:autoRedefine/>
    <w:qFormat/>
    <w:uiPriority w:val="0"/>
    <w:pPr>
      <w:spacing w:after="120"/>
      <w:ind w:left="420" w:leftChars="200"/>
    </w:pPr>
  </w:style>
  <w:style w:type="paragraph" w:customStyle="1" w:styleId="14">
    <w:name w:val="index 72"/>
    <w:basedOn w:val="1"/>
    <w:next w:val="11"/>
    <w:autoRedefine/>
    <w:qFormat/>
    <w:uiPriority w:val="0"/>
    <w:pPr>
      <w:ind w:left="2520"/>
    </w:pPr>
  </w:style>
  <w:style w:type="paragraph" w:customStyle="1" w:styleId="15">
    <w:name w:val="正文首行缩进2"/>
    <w:basedOn w:val="16"/>
    <w:next w:val="12"/>
    <w:autoRedefine/>
    <w:qFormat/>
    <w:uiPriority w:val="0"/>
    <w:pPr>
      <w:ind w:firstLine="420" w:firstLineChars="100"/>
    </w:pPr>
  </w:style>
  <w:style w:type="paragraph" w:customStyle="1" w:styleId="16">
    <w:name w:val="正文文本 New New"/>
    <w:basedOn w:val="11"/>
    <w:next w:val="17"/>
    <w:autoRedefine/>
    <w:qFormat/>
    <w:uiPriority w:val="0"/>
    <w:pPr>
      <w:spacing w:after="120"/>
    </w:pPr>
  </w:style>
  <w:style w:type="paragraph" w:customStyle="1" w:styleId="17">
    <w:name w:val="正文文本 21"/>
    <w:basedOn w:val="11"/>
    <w:autoRedefine/>
    <w:qFormat/>
    <w:uiPriority w:val="0"/>
    <w:pPr>
      <w:spacing w:after="120" w:line="480" w:lineRule="auto"/>
    </w:pPr>
    <w:rPr>
      <w:rFonts w:ascii="Arial" w:hAnsi="Arial"/>
    </w:rPr>
  </w:style>
  <w:style w:type="paragraph" w:customStyle="1" w:styleId="18">
    <w:name w:val="UserStyle_2"/>
    <w:basedOn w:val="1"/>
    <w:next w:val="1"/>
    <w:autoRedefine/>
    <w:qFormat/>
    <w:uiPriority w:val="0"/>
    <w:pPr>
      <w:ind w:left="1200" w:leftChars="1200"/>
      <w:textAlignment w:val="baseline"/>
    </w:pPr>
  </w:style>
  <w:style w:type="paragraph" w:customStyle="1" w:styleId="19">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20">
    <w:name w:val="页眉 字符"/>
    <w:basedOn w:val="8"/>
    <w:link w:val="6"/>
    <w:qFormat/>
    <w:uiPriority w:val="0"/>
    <w:rPr>
      <w:kern w:val="2"/>
      <w:sz w:val="18"/>
      <w:szCs w:val="18"/>
    </w:rPr>
  </w:style>
  <w:style w:type="character" w:customStyle="1" w:styleId="21">
    <w:name w:val="页脚 字符"/>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1217</Words>
  <Characters>1269</Characters>
  <Lines>10</Lines>
  <Paragraphs>2</Paragraphs>
  <TotalTime>1</TotalTime>
  <ScaleCrop>false</ScaleCrop>
  <LinksUpToDate>false</LinksUpToDate>
  <CharactersWithSpaces>1269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2024-07-18T16:55:00Z</dcterms:created>
  <dc:creator>贵宏伟</dc:creator>
  <cp:lastModifiedBy>贵宏伟</cp:lastModifiedBy>
  <cp:lastPrinted>2024-08-02T11:30:00Z</cp:lastPrinted>
  <dcterms:modified xsi:type="dcterms:W3CDTF">2025-03-12T01:22:19Z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C1D6A8BDB12A48F6A5AC91E20375B985_13</vt:lpwstr>
  </property>
  <property fmtid="{D5CDD505-2E9C-101B-9397-08002B2CF9AE}" pid="4" name="KSOTemplateDocerSaveRecord">
    <vt:lpwstr>eyJoZGlkIjoiYzk1NDdhZWFmMGU0NDBiMTBjNjM4MmRhZjc4ODEyZDciLCJ1c2VySWQiOiI0MjUzNzQxNDQifQ==</vt:lpwstr>
  </property>
</Properties>
</file>