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46125">
      <w:pPr>
        <w:widowControl/>
        <w:jc w:val="center"/>
        <w:rPr>
          <w:rFonts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596AA1AE">
      <w:pPr>
        <w:widowControl/>
        <w:jc w:val="center"/>
        <w:rPr>
          <w:rFonts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115CED6D">
      <w:pPr>
        <w:widowControl/>
        <w:spacing w:line="56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一、榜单名称</w:t>
      </w:r>
    </w:p>
    <w:p w14:paraId="7E7B5936">
      <w:pPr>
        <w:widowControl/>
        <w:spacing w:line="600" w:lineRule="exact"/>
        <w:ind w:left="2244" w:leftChars="304" w:hanging="1606" w:hangingChars="500"/>
        <w:jc w:val="left"/>
        <w:rPr>
          <w:rFonts w:ascii="仿宋" w:hAnsi="仿宋" w:eastAsia="仿宋" w:cs="仿宋"/>
          <w:b/>
          <w:kern w:val="0"/>
          <w:sz w:val="32"/>
          <w:szCs w:val="32"/>
        </w:rPr>
      </w:pPr>
      <w:r>
        <w:rPr>
          <w:rFonts w:hint="eastAsia" w:ascii="仿宋" w:hAnsi="仿宋" w:eastAsia="仿宋" w:cs="仿宋"/>
          <w:b/>
          <w:bCs/>
          <w:kern w:val="0"/>
          <w:sz w:val="32"/>
          <w:szCs w:val="32"/>
        </w:rPr>
        <w:t>项目名称：</w:t>
      </w:r>
      <w:r>
        <w:rPr>
          <w:rFonts w:hint="eastAsia" w:ascii="仿宋" w:hAnsi="仿宋" w:eastAsia="仿宋" w:cs="仿宋"/>
          <w:b/>
          <w:kern w:val="0"/>
          <w:sz w:val="32"/>
          <w:szCs w:val="32"/>
        </w:rPr>
        <w:t>煤矿水害超前探查与大数据分析融合预测预报关键技术研究</w:t>
      </w:r>
    </w:p>
    <w:p w14:paraId="0D0F6B26">
      <w:pPr>
        <w:widowControl/>
        <w:spacing w:line="600" w:lineRule="exact"/>
        <w:ind w:firstLine="643" w:firstLineChars="200"/>
        <w:jc w:val="left"/>
        <w:rPr>
          <w:rFonts w:ascii="仿宋" w:hAnsi="仿宋" w:eastAsia="仿宋" w:cs="仿宋"/>
          <w:kern w:val="0"/>
          <w:sz w:val="32"/>
          <w:szCs w:val="32"/>
        </w:rPr>
      </w:pPr>
      <w:r>
        <w:rPr>
          <w:rFonts w:hint="eastAsia" w:ascii="仿宋" w:hAnsi="仿宋" w:eastAsia="仿宋" w:cs="仿宋"/>
          <w:b/>
          <w:kern w:val="0"/>
          <w:sz w:val="32"/>
          <w:szCs w:val="32"/>
        </w:rPr>
        <w:t>项目编号：</w:t>
      </w:r>
      <w:r>
        <w:rPr>
          <w:rFonts w:hint="eastAsia" w:ascii="仿宋" w:hAnsi="仿宋" w:eastAsia="仿宋" w:cs="仿宋"/>
          <w:b/>
          <w:bCs/>
          <w:kern w:val="0"/>
          <w:sz w:val="32"/>
          <w:szCs w:val="32"/>
        </w:rPr>
        <w:t>2025-26</w:t>
      </w:r>
    </w:p>
    <w:p w14:paraId="20F058EC">
      <w:pPr>
        <w:widowControl/>
        <w:spacing w:line="6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二、需求目标</w:t>
      </w:r>
    </w:p>
    <w:p w14:paraId="055A864A">
      <w:pPr>
        <w:widowControl/>
        <w:spacing w:line="600" w:lineRule="exact"/>
        <w:ind w:firstLine="640" w:firstLineChars="200"/>
        <w:rPr>
          <w:rFonts w:eastAsia="仿宋"/>
        </w:rPr>
      </w:pPr>
      <w:r>
        <w:rPr>
          <w:rFonts w:hint="eastAsia" w:ascii="仿宋_GB2312" w:hAnsi="仿宋_GB2312" w:eastAsia="仿宋_GB2312" w:cs="仿宋_GB2312"/>
          <w:sz w:val="32"/>
          <w:szCs w:val="32"/>
        </w:rPr>
        <w:t>针对煤矿随着开采深度的增加，水文地质条件愈发复杂的情况下，矿井面临水害精准监测预警，即时应急响应等问题，开展技术研究。在表征水文地质条件方面，通过将矿层水害特征与雷达系统回波特性进行匹配，从而形成基于地质雷达系统的水害探测关键技术。在大数据分析范畴，通过对各类数据的自动采集、上传、处理以及融合分析，提取有用信息，建立动态模型，为反复优化模型、形成评价体系，提供技术支持。在动态监测层面，通过智能化技术结合各类物探技术，提高对煤矿充水条件的精准探测及有效预测能力，建立实时监测系统，对矿井水情（害）进行动态监测，及时发现异常从而更好的预防水害事故的发生；在即时应急响应方面，开发智能搜索算法和计算机管理系统，在水害发生时为应急救援提供决策支持；</w:t>
      </w:r>
      <w:r>
        <w:rPr>
          <w:rFonts w:hint="eastAsia" w:ascii="仿宋" w:hAnsi="仿宋" w:eastAsia="仿宋" w:cs="仿宋"/>
          <w:kern w:val="0"/>
          <w:sz w:val="32"/>
          <w:szCs w:val="32"/>
        </w:rPr>
        <w:t>本项目主要研究内容包括：</w:t>
      </w:r>
    </w:p>
    <w:p w14:paraId="439C0AE4">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基于地质雷达系统的水害地质表征与探测关键技术研究；</w:t>
      </w:r>
    </w:p>
    <w:p w14:paraId="4A5B5856">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基于探测设备进行水害相关采集的数据的实时上传研究；</w:t>
      </w:r>
    </w:p>
    <w:p w14:paraId="75A797D6">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地质大数据分析、处理与融合研究；</w:t>
      </w:r>
    </w:p>
    <w:p w14:paraId="363AB28E">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精细化透明采掘工作面模型构建与动态更新研究；</w:t>
      </w:r>
    </w:p>
    <w:p w14:paraId="4335A22D">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煤层水文地质条件实时监测及水害精准预测研究；</w:t>
      </w:r>
    </w:p>
    <w:p w14:paraId="6A61A5A8">
      <w:pPr>
        <w:widowControl/>
        <w:spacing w:line="600" w:lineRule="exact"/>
        <w:ind w:firstLine="640" w:firstLineChars="200"/>
        <w:rPr>
          <w:rFonts w:ascii="黑体" w:hAnsi="黑体" w:eastAsia="黑体" w:cs="黑体"/>
          <w:kern w:val="0"/>
          <w:sz w:val="32"/>
          <w:szCs w:val="32"/>
        </w:rPr>
      </w:pP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应急救援决策支持研究。</w:t>
      </w:r>
    </w:p>
    <w:p w14:paraId="35F270A0">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三、考核指标</w:t>
      </w:r>
    </w:p>
    <w:p w14:paraId="03ABA36E">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研发地质雷达回波与构造/灾害特征匹配的AI算法；</w:t>
      </w:r>
    </w:p>
    <w:p w14:paraId="546A1406">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编制基于九里山矿当前物探等手段的数据及成果自动上传与存储的方案；</w:t>
      </w:r>
    </w:p>
    <w:p w14:paraId="655EA67C">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研发九里山矿地质大数据管理云平台；</w:t>
      </w:r>
    </w:p>
    <w:p w14:paraId="38345214">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构建九里山矿当前回采工作面的高精度动态模型；</w:t>
      </w:r>
    </w:p>
    <w:p w14:paraId="55FB6C75">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基于九里山矿回采工作面的高精度动态模型融合灾害监测与预警数据。</w:t>
      </w:r>
    </w:p>
    <w:p w14:paraId="467ABED4">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四、实施期限</w:t>
      </w:r>
    </w:p>
    <w:p w14:paraId="3EAFE57D">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实施期限不超过</w:t>
      </w:r>
      <w:r>
        <w:rPr>
          <w:rFonts w:hint="eastAsia" w:ascii="仿宋" w:hAnsi="仿宋" w:eastAsia="仿宋" w:cs="仿宋"/>
          <w:kern w:val="0"/>
          <w:sz w:val="32"/>
          <w:szCs w:val="32"/>
          <w:lang w:eastAsia="zh-CN"/>
        </w:rPr>
        <w:t>一</w:t>
      </w:r>
      <w:r>
        <w:rPr>
          <w:rFonts w:hint="eastAsia" w:ascii="仿宋" w:hAnsi="仿宋" w:eastAsia="仿宋" w:cs="仿宋"/>
          <w:kern w:val="0"/>
          <w:sz w:val="32"/>
          <w:szCs w:val="32"/>
        </w:rPr>
        <w:t>年。</w:t>
      </w:r>
    </w:p>
    <w:p w14:paraId="7FEC2AFD">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五、榜单限额</w:t>
      </w:r>
    </w:p>
    <w:p w14:paraId="7289848F">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委外研究费用不超过95万元。</w:t>
      </w:r>
    </w:p>
    <w:p w14:paraId="491CA92D">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六、揭榜方条件</w:t>
      </w:r>
    </w:p>
    <w:p w14:paraId="286E8198">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揭榜方所在单位具备良好的工作基础、实验条件和科研环境，有较强的研发实力、科研条件和稳定的人员队伍等，有能力完成张榜任务；具有良好的科研道德和社会诚信，近3年内无不良信用记录；一般近五年内取得过国家和省部级或行业级科学技术奖1项，并具有一定的持续发展能力。</w:t>
      </w:r>
    </w:p>
    <w:p w14:paraId="3C030002">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揭榜方挂帅者实行“谁有能力谁揭榜挂帅”的原则。挂帅者作为研发团队及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5CCFAD07">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4F46FF71">
      <w:pPr>
        <w:widowControl/>
        <w:spacing w:line="600" w:lineRule="exact"/>
        <w:ind w:firstLine="640" w:firstLineChars="200"/>
        <w:rPr>
          <w:rFonts w:ascii="仿宋" w:hAnsi="仿宋" w:eastAsia="仿宋" w:cs="仿宋"/>
          <w:color w:val="0000FF"/>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揭榜方应保证在项目实施期间的工作时间和工作量，原则在焦煤公司内部同时承担项目数量不超过2项。</w:t>
      </w:r>
    </w:p>
    <w:p w14:paraId="3DAC6A14">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七、预期成果</w:t>
      </w:r>
    </w:p>
    <w:p w14:paraId="67A5CC56">
      <w:pPr>
        <w:widowControl/>
        <w:spacing w:line="6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1.提交项目研究报告；</w:t>
      </w:r>
    </w:p>
    <w:p w14:paraId="13EAF62C">
      <w:pPr>
        <w:widowControl/>
        <w:spacing w:line="6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2.取得软件著作权不少于2项；</w:t>
      </w:r>
    </w:p>
    <w:p w14:paraId="6B62159D">
      <w:pPr>
        <w:widowControl/>
        <w:spacing w:line="6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发表核心期刊论文不少于</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篇</w:t>
      </w:r>
      <w:r>
        <w:rPr>
          <w:rFonts w:hint="eastAsia" w:ascii="仿宋" w:hAnsi="仿宋" w:eastAsia="仿宋" w:cs="仿宋"/>
          <w:kern w:val="0"/>
          <w:sz w:val="32"/>
          <w:szCs w:val="32"/>
          <w:lang w:val="en-US" w:eastAsia="zh-CN"/>
        </w:rPr>
        <w:t>；</w:t>
      </w:r>
    </w:p>
    <w:p w14:paraId="0DEBA8D6">
      <w:pPr>
        <w:widowControl/>
        <w:spacing w:line="6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4.完成《水文地质信息管理系统》、《三维高精度动态建模系统》、《水害防治综合监测应用系统》软件；</w:t>
      </w:r>
    </w:p>
    <w:p w14:paraId="1A6D2495">
      <w:pPr>
        <w:widowControl/>
        <w:spacing w:line="6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5.提供地质雷达探测天线、主机与配套软件系统一套。</w:t>
      </w:r>
    </w:p>
    <w:p w14:paraId="49E93890">
      <w:pPr>
        <w:widowControl/>
        <w:spacing w:line="6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6.研究成果经第三方鉴定，达到国际先进及以上水平。</w:t>
      </w:r>
    </w:p>
    <w:p w14:paraId="1706FD35">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09475D54">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eastAsia="zh-CN"/>
        </w:rPr>
        <w:t>软著</w:t>
      </w:r>
      <w:r>
        <w:rPr>
          <w:rFonts w:hint="eastAsia" w:ascii="仿宋" w:hAnsi="仿宋" w:eastAsia="仿宋" w:cs="仿宋"/>
          <w:kern w:val="0"/>
          <w:sz w:val="32"/>
          <w:szCs w:val="32"/>
        </w:rPr>
        <w:t>：第一完成单位为</w:t>
      </w:r>
      <w:r>
        <w:rPr>
          <w:rFonts w:hint="eastAsia" w:ascii="仿宋" w:hAnsi="仿宋" w:eastAsia="仿宋" w:cs="仿宋"/>
          <w:kern w:val="0"/>
          <w:sz w:val="32"/>
          <w:szCs w:val="32"/>
          <w:lang w:eastAsia="zh-CN"/>
        </w:rPr>
        <w:t>河南焦煤能源有限公司</w:t>
      </w:r>
      <w:r>
        <w:rPr>
          <w:rFonts w:hint="eastAsia" w:ascii="仿宋" w:hAnsi="仿宋" w:eastAsia="仿宋" w:cs="仿宋"/>
          <w:kern w:val="0"/>
          <w:sz w:val="32"/>
          <w:szCs w:val="32"/>
        </w:rPr>
        <w:t>；</w:t>
      </w:r>
    </w:p>
    <w:p w14:paraId="7FB77B7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2.论文：第一作者为</w:t>
      </w:r>
      <w:r>
        <w:rPr>
          <w:rFonts w:hint="eastAsia" w:ascii="仿宋" w:hAnsi="仿宋" w:eastAsia="仿宋" w:cs="仿宋"/>
          <w:kern w:val="0"/>
          <w:sz w:val="32"/>
          <w:szCs w:val="32"/>
          <w:lang w:eastAsia="zh-CN"/>
        </w:rPr>
        <w:t>河南焦</w:t>
      </w:r>
      <w:bookmarkStart w:id="0" w:name="_GoBack"/>
      <w:bookmarkEnd w:id="0"/>
      <w:r>
        <w:rPr>
          <w:rFonts w:hint="eastAsia" w:ascii="仿宋" w:hAnsi="仿宋" w:eastAsia="仿宋" w:cs="仿宋"/>
          <w:kern w:val="0"/>
          <w:sz w:val="32"/>
          <w:szCs w:val="32"/>
          <w:lang w:eastAsia="zh-CN"/>
        </w:rPr>
        <w:t>煤能源有限公司</w:t>
      </w:r>
      <w:r>
        <w:rPr>
          <w:rFonts w:hint="eastAsia" w:ascii="仿宋" w:hAnsi="仿宋" w:eastAsia="仿宋" w:cs="仿宋"/>
          <w:kern w:val="0"/>
          <w:sz w:val="32"/>
          <w:szCs w:val="32"/>
        </w:rPr>
        <w:t>相关人员；</w:t>
      </w:r>
    </w:p>
    <w:p w14:paraId="48B4591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w:t>
      </w:r>
      <w:r>
        <w:rPr>
          <w:rFonts w:hint="eastAsia" w:ascii="仿宋" w:hAnsi="仿宋" w:eastAsia="仿宋" w:cs="仿宋"/>
          <w:kern w:val="0"/>
          <w:sz w:val="32"/>
          <w:szCs w:val="32"/>
          <w:lang w:eastAsia="zh-CN"/>
        </w:rPr>
        <w:t>河南焦煤能源有限公司</w:t>
      </w:r>
      <w:r>
        <w:rPr>
          <w:rFonts w:hint="eastAsia" w:ascii="仿宋" w:hAnsi="仿宋" w:eastAsia="仿宋" w:cs="仿宋"/>
          <w:kern w:val="0"/>
          <w:sz w:val="32"/>
          <w:szCs w:val="32"/>
        </w:rPr>
        <w:t>，完成人员名次可协商确定。</w:t>
      </w:r>
    </w:p>
    <w:p w14:paraId="62C802AE">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4.本项目产生利益均归属</w:t>
      </w:r>
      <w:r>
        <w:rPr>
          <w:rFonts w:hint="eastAsia" w:ascii="仿宋" w:hAnsi="仿宋" w:eastAsia="仿宋" w:cs="仿宋"/>
          <w:kern w:val="0"/>
          <w:sz w:val="32"/>
          <w:szCs w:val="32"/>
          <w:lang w:eastAsia="zh-CN"/>
        </w:rPr>
        <w:t>河南焦煤能源有限公司</w:t>
      </w:r>
      <w:r>
        <w:rPr>
          <w:rFonts w:hint="eastAsia" w:ascii="仿宋" w:hAnsi="仿宋" w:eastAsia="仿宋" w:cs="仿宋"/>
          <w:kern w:val="0"/>
          <w:sz w:val="32"/>
          <w:szCs w:val="32"/>
        </w:rPr>
        <w:t>。</w:t>
      </w:r>
    </w:p>
    <w:p w14:paraId="29F8E6A0">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九、应用场景</w:t>
      </w:r>
    </w:p>
    <w:p w14:paraId="232E95DB">
      <w:pPr>
        <w:pStyle w:val="12"/>
        <w:ind w:firstLine="640" w:firstLineChars="200"/>
        <w:rPr>
          <w:rFonts w:eastAsia="仿宋"/>
        </w:rPr>
      </w:pPr>
      <w:r>
        <w:rPr>
          <w:rFonts w:hint="eastAsia" w:ascii="仿宋" w:hAnsi="仿宋" w:eastAsia="仿宋" w:cs="仿宋"/>
          <w:kern w:val="0"/>
          <w:sz w:val="32"/>
          <w:szCs w:val="32"/>
        </w:rPr>
        <w:t>煤层水害实时监测、预警及应急响应。</w:t>
      </w:r>
    </w:p>
    <w:p w14:paraId="21EAB4C5">
      <w:pPr>
        <w:rPr>
          <w:color w:val="0000FF"/>
        </w:rPr>
      </w:pPr>
    </w:p>
    <w:p w14:paraId="0AEC3FE0">
      <w:pPr>
        <w:pStyle w:val="16"/>
        <w:rPr>
          <w:color w:val="0000FF"/>
        </w:rPr>
      </w:pPr>
    </w:p>
    <w:p w14:paraId="4810F17D">
      <w:pPr>
        <w:rPr>
          <w:color w:val="0000FF"/>
        </w:rPr>
      </w:pPr>
    </w:p>
    <w:p w14:paraId="219E3BC9">
      <w:pPr>
        <w:pStyle w:val="16"/>
        <w:rPr>
          <w:color w:val="0000FF"/>
        </w:rPr>
      </w:pPr>
    </w:p>
    <w:p w14:paraId="5447345B">
      <w:pPr>
        <w:rPr>
          <w:color w:val="0000FF"/>
        </w:rPr>
      </w:pPr>
    </w:p>
    <w:p w14:paraId="1FA99348">
      <w:pPr>
        <w:pStyle w:val="16"/>
        <w:rPr>
          <w:color w:val="0000FF"/>
        </w:rPr>
      </w:pPr>
    </w:p>
    <w:p w14:paraId="72A1B7E2">
      <w:pPr>
        <w:rPr>
          <w:color w:val="0000FF"/>
        </w:rPr>
      </w:pPr>
    </w:p>
    <w:p w14:paraId="31C816AA">
      <w:pPr>
        <w:pStyle w:val="16"/>
        <w:rPr>
          <w:color w:val="0000FF"/>
        </w:rPr>
      </w:pPr>
    </w:p>
    <w:p w14:paraId="1CA77150">
      <w:pPr>
        <w:rPr>
          <w:color w:val="0000FF"/>
        </w:rPr>
      </w:pPr>
    </w:p>
    <w:p w14:paraId="41A9822A">
      <w:pPr>
        <w:pStyle w:val="16"/>
        <w:rPr>
          <w:color w:val="0000FF"/>
        </w:rPr>
      </w:pPr>
    </w:p>
    <w:p w14:paraId="12891960">
      <w:pPr>
        <w:rPr>
          <w:color w:val="0000FF"/>
        </w:rPr>
      </w:pPr>
    </w:p>
    <w:p w14:paraId="22C344FC">
      <w:pPr>
        <w:widowControl/>
        <w:jc w:val="both"/>
        <w:rPr>
          <w:rFonts w:hint="eastAsia" w:ascii="方正小标宋简体" w:hAnsi="方正小标宋简体" w:eastAsia="方正小标宋简体" w:cs="方正小标宋简体"/>
          <w:b w:val="0"/>
          <w:bCs/>
          <w:spacing w:val="-17"/>
          <w:kern w:val="0"/>
          <w:sz w:val="44"/>
          <w:szCs w:val="44"/>
        </w:rPr>
      </w:pPr>
    </w:p>
    <w:p w14:paraId="1026AF6F">
      <w:pPr>
        <w:pStyle w:val="16"/>
        <w:rPr>
          <w:rFonts w:hint="eastAsia"/>
        </w:rPr>
      </w:pPr>
    </w:p>
    <w:p w14:paraId="22F16B17">
      <w:pPr>
        <w:widowControl/>
        <w:ind w:firstLine="812"/>
        <w:jc w:val="center"/>
        <w:rPr>
          <w:rFonts w:hint="eastAsia" w:ascii="方正小标宋简体" w:hAnsi="方正小标宋简体" w:eastAsia="方正小标宋简体" w:cs="方正小标宋简体"/>
          <w:b w:val="0"/>
          <w:bCs/>
          <w:spacing w:val="-17"/>
          <w:kern w:val="0"/>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45BE9FF-CA6C-4B2B-881A-978230199B9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27DC15B3-3E7E-413B-834C-ED1297C06774}"/>
  </w:font>
  <w:font w:name="方正小标宋简体">
    <w:panose1 w:val="02000000000000000000"/>
    <w:charset w:val="86"/>
    <w:family w:val="auto"/>
    <w:pitch w:val="default"/>
    <w:sig w:usb0="00000001" w:usb1="08000000" w:usb2="00000000" w:usb3="00000000" w:csb0="00040000" w:csb1="00000000"/>
    <w:embedRegular r:id="rId3" w:fontKey="{D7DE2EAF-0AED-4353-A704-2A274F2937EC}"/>
  </w:font>
  <w:font w:name="仿宋_GB2312">
    <w:altName w:val="仿宋"/>
    <w:panose1 w:val="02010609030101010101"/>
    <w:charset w:val="86"/>
    <w:family w:val="modern"/>
    <w:pitch w:val="default"/>
    <w:sig w:usb0="00000000" w:usb1="00000000" w:usb2="00000010" w:usb3="00000000" w:csb0="00040000" w:csb1="00000000"/>
    <w:embedRegular r:id="rId4" w:fontKey="{79C538D3-D1F8-49F2-812B-C86D53793991}"/>
  </w:font>
  <w:font w:name="仿宋">
    <w:panose1 w:val="02010609060101010101"/>
    <w:charset w:val="86"/>
    <w:family w:val="modern"/>
    <w:pitch w:val="default"/>
    <w:sig w:usb0="800002BF" w:usb1="38CF7CFA" w:usb2="00000016" w:usb3="00000000" w:csb0="00040001" w:csb1="00000000"/>
    <w:embedRegular r:id="rId5" w:fontKey="{B9862AB7-5166-4791-9302-48A9E95D64C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VjNTZlMTdjMzA2YmE1OWU0MjVjYThjNzIzYzFhMjkifQ=="/>
    <w:docVar w:name="KSO_WPS_MARK_KEY" w:val="8f0e7045-32ad-4f7f-8f93-c675f2eb7380"/>
  </w:docVars>
  <w:rsids>
    <w:rsidRoot w:val="46701176"/>
    <w:rsid w:val="00016B04"/>
    <w:rsid w:val="00026F75"/>
    <w:rsid w:val="003272F8"/>
    <w:rsid w:val="005B430C"/>
    <w:rsid w:val="005C7956"/>
    <w:rsid w:val="00820A9B"/>
    <w:rsid w:val="00A3323B"/>
    <w:rsid w:val="00B145F6"/>
    <w:rsid w:val="0CA21B1D"/>
    <w:rsid w:val="12CD11E7"/>
    <w:rsid w:val="160D5E6A"/>
    <w:rsid w:val="1BCF7662"/>
    <w:rsid w:val="1C341443"/>
    <w:rsid w:val="1C471A2D"/>
    <w:rsid w:val="30136908"/>
    <w:rsid w:val="35300883"/>
    <w:rsid w:val="3B8907CC"/>
    <w:rsid w:val="3F304883"/>
    <w:rsid w:val="46701176"/>
    <w:rsid w:val="46B47D7F"/>
    <w:rsid w:val="47C966FD"/>
    <w:rsid w:val="4E9B575D"/>
    <w:rsid w:val="521649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qFormat/>
    <w:uiPriority w:val="0"/>
    <w:pPr>
      <w:textAlignment w:val="baseline"/>
    </w:pPr>
  </w:style>
  <w:style w:type="paragraph" w:customStyle="1" w:styleId="3">
    <w:name w:val="UserStyle_1"/>
    <w:basedOn w:val="4"/>
    <w:next w:val="11"/>
    <w:qFormat/>
    <w:uiPriority w:val="0"/>
    <w:pPr>
      <w:spacing w:after="120"/>
      <w:ind w:left="420" w:leftChars="200"/>
    </w:pPr>
  </w:style>
  <w:style w:type="paragraph" w:customStyle="1" w:styleId="4">
    <w:name w:val="正文 New New New New New New New New New New New New New New New"/>
    <w:next w:val="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qFormat/>
    <w:uiPriority w:val="0"/>
    <w:pPr>
      <w:ind w:firstLine="420" w:firstLineChars="200"/>
    </w:pPr>
  </w:style>
  <w:style w:type="paragraph" w:customStyle="1" w:styleId="6">
    <w:name w:val="Body Text Indent2"/>
    <w:basedOn w:val="1"/>
    <w:next w:val="7"/>
    <w:qFormat/>
    <w:uiPriority w:val="0"/>
    <w:pPr>
      <w:spacing w:after="120"/>
      <w:ind w:left="420" w:leftChars="200"/>
    </w:pPr>
  </w:style>
  <w:style w:type="paragraph" w:customStyle="1" w:styleId="7">
    <w:name w:val="index 72"/>
    <w:basedOn w:val="1"/>
    <w:next w:val="4"/>
    <w:qFormat/>
    <w:uiPriority w:val="0"/>
    <w:pPr>
      <w:ind w:left="2520"/>
    </w:pPr>
  </w:style>
  <w:style w:type="paragraph" w:customStyle="1" w:styleId="8">
    <w:name w:val="正文首行缩进2"/>
    <w:basedOn w:val="9"/>
    <w:next w:val="5"/>
    <w:qFormat/>
    <w:uiPriority w:val="0"/>
    <w:pPr>
      <w:ind w:firstLine="420" w:firstLineChars="100"/>
    </w:pPr>
  </w:style>
  <w:style w:type="paragraph" w:customStyle="1" w:styleId="9">
    <w:name w:val="正文文本 New New"/>
    <w:basedOn w:val="4"/>
    <w:next w:val="10"/>
    <w:qFormat/>
    <w:uiPriority w:val="0"/>
    <w:pPr>
      <w:spacing w:after="120"/>
    </w:pPr>
  </w:style>
  <w:style w:type="paragraph" w:customStyle="1" w:styleId="10">
    <w:name w:val="正文文本 21"/>
    <w:basedOn w:val="4"/>
    <w:qFormat/>
    <w:uiPriority w:val="0"/>
    <w:pPr>
      <w:spacing w:after="120" w:line="480" w:lineRule="auto"/>
    </w:pPr>
    <w:rPr>
      <w:rFonts w:ascii="Arial" w:hAnsi="Arial"/>
    </w:rPr>
  </w:style>
  <w:style w:type="paragraph" w:customStyle="1" w:styleId="11">
    <w:name w:val="UserStyle_2"/>
    <w:basedOn w:val="1"/>
    <w:next w:val="1"/>
    <w:qFormat/>
    <w:uiPriority w:val="0"/>
    <w:pPr>
      <w:ind w:left="1200" w:leftChars="1200"/>
      <w:textAlignment w:val="baseline"/>
    </w:pPr>
  </w:style>
  <w:style w:type="paragraph" w:styleId="12">
    <w:name w:val="Body Text"/>
    <w:basedOn w:val="1"/>
    <w:unhideWhenUsed/>
    <w:qFormat/>
    <w:uiPriority w:val="99"/>
    <w:pPr>
      <w:spacing w:after="120"/>
    </w:pPr>
  </w:style>
  <w:style w:type="paragraph" w:styleId="13">
    <w:name w:val="Body Text Indent"/>
    <w:basedOn w:val="1"/>
    <w:next w:val="1"/>
    <w:qFormat/>
    <w:uiPriority w:val="0"/>
    <w:pPr>
      <w:ind w:firstLine="538" w:firstLineChars="192"/>
    </w:pPr>
    <w:rPr>
      <w:rFonts w:ascii="宋体" w:hAnsi="宋体"/>
      <w:sz w:val="28"/>
    </w:rPr>
  </w:style>
  <w:style w:type="paragraph" w:styleId="14">
    <w:name w:val="footer"/>
    <w:basedOn w:val="1"/>
    <w:link w:val="20"/>
    <w:qFormat/>
    <w:uiPriority w:val="0"/>
    <w:pPr>
      <w:tabs>
        <w:tab w:val="center" w:pos="4153"/>
        <w:tab w:val="right" w:pos="8306"/>
      </w:tabs>
      <w:snapToGrid w:val="0"/>
      <w:jc w:val="left"/>
    </w:pPr>
    <w:rPr>
      <w:sz w:val="18"/>
      <w:szCs w:val="18"/>
    </w:rPr>
  </w:style>
  <w:style w:type="paragraph" w:styleId="1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First Indent 2"/>
    <w:basedOn w:val="13"/>
    <w:next w:val="1"/>
    <w:qFormat/>
    <w:uiPriority w:val="0"/>
    <w:pPr>
      <w:ind w:firstLine="420"/>
    </w:pPr>
    <w:rPr>
      <w:sz w:val="32"/>
    </w:rPr>
  </w:style>
  <w:style w:type="character" w:customStyle="1" w:styleId="19">
    <w:name w:val="页眉 Char"/>
    <w:basedOn w:val="18"/>
    <w:link w:val="15"/>
    <w:qFormat/>
    <w:uiPriority w:val="0"/>
    <w:rPr>
      <w:kern w:val="2"/>
      <w:sz w:val="18"/>
      <w:szCs w:val="18"/>
    </w:rPr>
  </w:style>
  <w:style w:type="character" w:customStyle="1" w:styleId="20">
    <w:name w:val="页脚 Char"/>
    <w:basedOn w:val="18"/>
    <w:link w:val="1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1431</Words>
  <Characters>1464</Characters>
  <Lines>1</Lines>
  <Paragraphs>3</Paragraphs>
  <TotalTime>0</TotalTime>
  <ScaleCrop>false</ScaleCrop>
  <LinksUpToDate>false</LinksUpToDate>
  <CharactersWithSpaces>1464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2025-03-07T00:24:00Z</dcterms:created>
  <dc:creator>Administrator</dc:creator>
  <cp:lastModifiedBy>贵宏伟</cp:lastModifiedBy>
  <cp:lastPrinted>2025-03-07T00:48:00Z</cp:lastPrinted>
  <dcterms:modified xsi:type="dcterms:W3CDTF">2025-03-11T07:24:37Z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84D263E4B0EB44DFA80615A33DBDD459_11</vt:lpwstr>
  </property>
  <property fmtid="{D5CDD505-2E9C-101B-9397-08002B2CF9AE}" pid="4" name="KSOTemplateDocerSaveRecord">
    <vt:lpwstr>eyJoZGlkIjoiYzk1NDdhZWFmMGU0NDBiMTBjNjM4MmRhZjc4ODEyZDciLCJ1c2VySWQiOiI0MjUzNzQxNDQifQ==</vt:lpwstr>
  </property>
</Properties>
</file>